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《龙岗区生态环境保护“十四五”规划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（征求意见稿）》征求意见采纳情况一览表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80"/>
        <w:tblOverlap w:val="never"/>
        <w:tblW w:w="8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869"/>
        <w:gridCol w:w="2481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69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征求意见单位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或市民</w:t>
            </w:r>
          </w:p>
        </w:tc>
        <w:tc>
          <w:tcPr>
            <w:tcW w:w="2481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反馈意见或建议</w:t>
            </w:r>
          </w:p>
        </w:tc>
        <w:tc>
          <w:tcPr>
            <w:tcW w:w="279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采纳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69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先生</w:t>
            </w:r>
          </w:p>
        </w:tc>
        <w:tc>
          <w:tcPr>
            <w:tcW w:w="2481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建议增加宠物为主题的社区公园</w:t>
            </w:r>
          </w:p>
        </w:tc>
        <w:tc>
          <w:tcPr>
            <w:tcW w:w="2792" w:type="dxa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采纳。待正式稿印发时将在文本中增加“在社区公园新（改造）中研究推进以儿童、运动、宠物、科普等为主题的社区公园建设”的内容。</w:t>
            </w:r>
          </w:p>
        </w:tc>
      </w:tr>
    </w:tbl>
    <w:p>
      <w:pPr>
        <w:pStyle w:val="2"/>
        <w:ind w:left="2240" w:hanging="2240" w:hangingChars="7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51EC"/>
    <w:rsid w:val="26973251"/>
    <w:rsid w:val="57B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深圳市生态环境局龙岗管理局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2020-12-10T02:00:00Z</dcterms:created>
  <dc:creator>张嘉琳</dc:creator>
  <cp:lastModifiedBy>张嘉琳</cp:lastModifiedBy>
  <dcterms:modified xsi:type="dcterms:W3CDTF">2020-12-10T02:00:41Z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